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60780" w14:textId="77777777" w:rsidR="00994819" w:rsidRPr="00D42082" w:rsidRDefault="00994819" w:rsidP="00994819">
      <w:pPr>
        <w:rPr>
          <w:b/>
          <w:bCs/>
        </w:rPr>
      </w:pPr>
      <w:r w:rsidRPr="00D42082">
        <w:rPr>
          <w:b/>
          <w:bCs/>
        </w:rPr>
        <w:t>NOTA DE PRENSA</w:t>
      </w:r>
    </w:p>
    <w:p w14:paraId="71AA6DB9" w14:textId="6CD33AE0" w:rsidR="00994819" w:rsidRDefault="00994819" w:rsidP="00994819">
      <w:r>
        <w:t xml:space="preserve">La Conselleria de Medioambiente, Agua, Infraestructuras y Territorio, Generalitat Valenciana, comunica la inauguración oficial de la exposición </w:t>
      </w:r>
      <w:r w:rsidRPr="000874E5">
        <w:rPr>
          <w:i/>
          <w:iCs/>
        </w:rPr>
        <w:t>De temor y seda. Las torres de vigilancia de la costa</w:t>
      </w:r>
      <w:r w:rsidR="004F5766">
        <w:rPr>
          <w:i/>
          <w:iCs/>
        </w:rPr>
        <w:t>.</w:t>
      </w:r>
    </w:p>
    <w:p w14:paraId="32404333" w14:textId="77777777" w:rsidR="00994819" w:rsidRDefault="00994819" w:rsidP="00994819">
      <w:pPr>
        <w:jc w:val="center"/>
      </w:pPr>
      <w:r w:rsidRPr="00D22A30">
        <w:rPr>
          <w:noProof/>
          <w:lang w:eastAsia="es-ES"/>
        </w:rPr>
        <w:drawing>
          <wp:inline distT="0" distB="0" distL="0" distR="0" wp14:anchorId="336CC570" wp14:editId="6EDF2EA7">
            <wp:extent cx="5025390" cy="2471420"/>
            <wp:effectExtent l="0" t="0" r="381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D211" w14:textId="4C0134C6" w:rsidR="00994819" w:rsidRDefault="00994819" w:rsidP="00994819">
      <w:r w:rsidRPr="000874E5">
        <w:t xml:space="preserve">VALENCIA, ESPAÑA - </w:t>
      </w:r>
      <w:r>
        <w:t xml:space="preserve">La </w:t>
      </w:r>
      <w:r w:rsidRPr="00AC6189">
        <w:rPr>
          <w:b/>
          <w:bCs/>
        </w:rPr>
        <w:t>Conselleria de Medioambiente, Agua, Infraestructuras y Territorio</w:t>
      </w:r>
      <w:r>
        <w:rPr>
          <w:b/>
          <w:bCs/>
        </w:rPr>
        <w:t xml:space="preserve"> </w:t>
      </w:r>
      <w:r w:rsidRPr="00AC6189">
        <w:t>de la</w:t>
      </w:r>
      <w:r>
        <w:rPr>
          <w:b/>
          <w:bCs/>
        </w:rPr>
        <w:t xml:space="preserve"> </w:t>
      </w:r>
      <w:r w:rsidRPr="00AC6189">
        <w:rPr>
          <w:b/>
          <w:bCs/>
        </w:rPr>
        <w:t>Generalitat Valenciana</w:t>
      </w:r>
      <w:r>
        <w:t>, tiene el p</w:t>
      </w:r>
      <w:r w:rsidRPr="000874E5">
        <w:t>lace</w:t>
      </w:r>
      <w:r>
        <w:t>r</w:t>
      </w:r>
      <w:r w:rsidRPr="000874E5">
        <w:t xml:space="preserve"> </w:t>
      </w:r>
      <w:r>
        <w:t>de</w:t>
      </w:r>
      <w:r w:rsidRPr="000874E5">
        <w:t xml:space="preserve"> </w:t>
      </w:r>
      <w:r>
        <w:t>comunicar la inauguración oficial de</w:t>
      </w:r>
      <w:r w:rsidRPr="000874E5">
        <w:t xml:space="preserve"> la exposición </w:t>
      </w:r>
      <w:r w:rsidRPr="00AC6189">
        <w:rPr>
          <w:b/>
          <w:bCs/>
          <w:i/>
          <w:iCs/>
        </w:rPr>
        <w:t>De temor y seda. Las torres de vigilancia de la costa</w:t>
      </w:r>
      <w:r>
        <w:t xml:space="preserve">, </w:t>
      </w:r>
      <w:r w:rsidRPr="000874E5">
        <w:t xml:space="preserve">producida por la </w:t>
      </w:r>
      <w:r w:rsidRPr="00AC6189">
        <w:rPr>
          <w:b/>
          <w:bCs/>
        </w:rPr>
        <w:t>Cátedra Demetrio Ribes</w:t>
      </w:r>
      <w:r w:rsidRPr="000874E5">
        <w:t xml:space="preserve">, un centro de la </w:t>
      </w:r>
      <w:proofErr w:type="spellStart"/>
      <w:r w:rsidRPr="00AC6189">
        <w:rPr>
          <w:b/>
          <w:bCs/>
        </w:rPr>
        <w:t>Universitat</w:t>
      </w:r>
      <w:proofErr w:type="spellEnd"/>
      <w:r w:rsidRPr="00AC6189">
        <w:rPr>
          <w:b/>
          <w:bCs/>
        </w:rPr>
        <w:t xml:space="preserve"> de </w:t>
      </w:r>
      <w:proofErr w:type="spellStart"/>
      <w:r w:rsidRPr="00AC6189">
        <w:rPr>
          <w:b/>
          <w:bCs/>
        </w:rPr>
        <w:t>València</w:t>
      </w:r>
      <w:proofErr w:type="spellEnd"/>
      <w:r w:rsidRPr="000874E5">
        <w:t xml:space="preserve"> que </w:t>
      </w:r>
      <w:r>
        <w:t xml:space="preserve">lleva dos décadas promoviendo </w:t>
      </w:r>
      <w:r w:rsidRPr="000874E5">
        <w:t>la investigación y difusión de la historia del transporte y sus infraestructuras</w:t>
      </w:r>
      <w:r>
        <w:t>, la obra pública y la ingeniería</w:t>
      </w:r>
      <w:r w:rsidRPr="000874E5">
        <w:t xml:space="preserve"> en la </w:t>
      </w:r>
      <w:proofErr w:type="spellStart"/>
      <w:r w:rsidRPr="000874E5">
        <w:t>Comunitat</w:t>
      </w:r>
      <w:proofErr w:type="spellEnd"/>
      <w:r w:rsidRPr="000874E5">
        <w:t xml:space="preserve"> Valenciana.</w:t>
      </w:r>
      <w:r w:rsidRPr="00994819">
        <w:t xml:space="preserve"> </w:t>
      </w:r>
      <w:r>
        <w:t xml:space="preserve">Si bien la exposición abrió al público el día 4 del presente mes, la </w:t>
      </w:r>
      <w:r w:rsidRPr="00D63547">
        <w:rPr>
          <w:b/>
        </w:rPr>
        <w:t>inauguración oficial</w:t>
      </w:r>
      <w:r>
        <w:t xml:space="preserve"> se producirá el </w:t>
      </w:r>
      <w:r w:rsidR="00D63547" w:rsidRPr="00D63547">
        <w:rPr>
          <w:u w:val="single"/>
        </w:rPr>
        <w:t xml:space="preserve">viernes </w:t>
      </w:r>
      <w:r w:rsidRPr="00D63547">
        <w:rPr>
          <w:u w:val="single"/>
        </w:rPr>
        <w:t>12 de abril a las 13:30 horas</w:t>
      </w:r>
      <w:r>
        <w:t xml:space="preserve"> con la presencia de </w:t>
      </w:r>
      <w:r w:rsidR="00C42137">
        <w:rPr>
          <w:u w:val="single"/>
        </w:rPr>
        <w:t xml:space="preserve">don </w:t>
      </w:r>
      <w:r w:rsidR="00117430">
        <w:rPr>
          <w:u w:val="single"/>
        </w:rPr>
        <w:t xml:space="preserve">José </w:t>
      </w:r>
      <w:r w:rsidRPr="00D63547">
        <w:rPr>
          <w:u w:val="single"/>
        </w:rPr>
        <w:t>Vicente Dómine</w:t>
      </w:r>
      <w:r w:rsidR="00117430">
        <w:rPr>
          <w:u w:val="single"/>
        </w:rPr>
        <w:t xml:space="preserve"> Redondo</w:t>
      </w:r>
      <w:r w:rsidRPr="00D63547">
        <w:rPr>
          <w:u w:val="single"/>
        </w:rPr>
        <w:t>, secretario autonómico de Infraestructuras y Transportes</w:t>
      </w:r>
      <w:r>
        <w:t xml:space="preserve">, y </w:t>
      </w:r>
      <w:r w:rsidRPr="00D63547">
        <w:rPr>
          <w:u w:val="single"/>
        </w:rPr>
        <w:t>doña Mar Chao</w:t>
      </w:r>
      <w:r w:rsidR="00117430">
        <w:rPr>
          <w:u w:val="single"/>
        </w:rPr>
        <w:t xml:space="preserve"> López</w:t>
      </w:r>
      <w:r w:rsidRPr="00D63547">
        <w:rPr>
          <w:u w:val="single"/>
        </w:rPr>
        <w:t>, president</w:t>
      </w:r>
      <w:r w:rsidR="00C42137">
        <w:rPr>
          <w:u w:val="single"/>
        </w:rPr>
        <w:t>a de Autoridad Portuaria de Vale</w:t>
      </w:r>
      <w:r w:rsidRPr="00D63547">
        <w:rPr>
          <w:u w:val="single"/>
        </w:rPr>
        <w:t>ncia</w:t>
      </w:r>
      <w:r>
        <w:t>.</w:t>
      </w:r>
    </w:p>
    <w:p w14:paraId="5EADCE82" w14:textId="77777777" w:rsidR="00994819" w:rsidRDefault="00994819" w:rsidP="00994819">
      <w:pPr>
        <w:spacing w:after="120" w:line="276" w:lineRule="auto"/>
        <w:jc w:val="both"/>
        <w:rPr>
          <w:rFonts w:cs="Calibri"/>
        </w:rPr>
      </w:pPr>
      <w:r w:rsidRPr="000874E5">
        <w:rPr>
          <w:rFonts w:eastAsia="MS PGothic" w:cs="Calibri"/>
          <w:kern w:val="24"/>
          <w:lang w:val="es-ES_tradnl" w:eastAsia="ja-JP"/>
        </w:rPr>
        <w:t xml:space="preserve">La exposición </w:t>
      </w:r>
      <w:r>
        <w:rPr>
          <w:rFonts w:eastAsia="MS PGothic" w:cs="Calibri"/>
          <w:kern w:val="24"/>
          <w:lang w:val="es-ES_tradnl" w:eastAsia="ja-JP"/>
        </w:rPr>
        <w:t>se adentra en las</w:t>
      </w:r>
      <w:r w:rsidRPr="000874E5">
        <w:rPr>
          <w:rFonts w:eastAsia="SimSun" w:cs="Calibri"/>
          <w:lang w:eastAsia="ja-JP"/>
        </w:rPr>
        <w:t xml:space="preserve"> torres </w:t>
      </w:r>
      <w:r>
        <w:rPr>
          <w:rFonts w:eastAsia="SimSun" w:cs="Calibri"/>
          <w:lang w:eastAsia="ja-JP"/>
        </w:rPr>
        <w:t xml:space="preserve">de vigilancia que se distribuyen a lo largo de </w:t>
      </w:r>
      <w:r w:rsidRPr="000874E5">
        <w:rPr>
          <w:rFonts w:cs="Calibri"/>
        </w:rPr>
        <w:t xml:space="preserve">los cerca de 500 km de </w:t>
      </w:r>
      <w:r w:rsidRPr="000874E5">
        <w:rPr>
          <w:rFonts w:eastAsia="SimSun" w:cs="Calibri"/>
          <w:lang w:eastAsia="ja-JP"/>
        </w:rPr>
        <w:t xml:space="preserve">costa de la </w:t>
      </w:r>
      <w:proofErr w:type="spellStart"/>
      <w:r w:rsidRPr="000874E5">
        <w:rPr>
          <w:rFonts w:eastAsia="SimSun" w:cs="Calibri"/>
          <w:lang w:eastAsia="ja-JP"/>
        </w:rPr>
        <w:t>Comunitat</w:t>
      </w:r>
      <w:proofErr w:type="spellEnd"/>
      <w:r w:rsidRPr="000874E5">
        <w:rPr>
          <w:rFonts w:eastAsia="SimSun" w:cs="Calibri"/>
          <w:lang w:eastAsia="ja-JP"/>
        </w:rPr>
        <w:t xml:space="preserve"> Valenciana</w:t>
      </w:r>
      <w:r>
        <w:rPr>
          <w:rFonts w:eastAsia="SimSun" w:cs="Calibri"/>
          <w:lang w:eastAsia="ja-JP"/>
        </w:rPr>
        <w:t xml:space="preserve">. Estas atalayas formaron </w:t>
      </w:r>
      <w:r w:rsidRPr="000874E5">
        <w:rPr>
          <w:rFonts w:eastAsia="SimSun" w:cs="Calibri"/>
          <w:lang w:eastAsia="ja-JP"/>
        </w:rPr>
        <w:t xml:space="preserve">un sistema coordinado de control del territorio desde mediados del siglo XVI. Como </w:t>
      </w:r>
      <w:r>
        <w:rPr>
          <w:rFonts w:eastAsia="SimSun" w:cs="Calibri"/>
          <w:lang w:eastAsia="ja-JP"/>
        </w:rPr>
        <w:t>sugiere</w:t>
      </w:r>
      <w:r w:rsidRPr="000874E5">
        <w:rPr>
          <w:rFonts w:eastAsia="SimSun" w:cs="Calibri"/>
          <w:lang w:eastAsia="ja-JP"/>
        </w:rPr>
        <w:t xml:space="preserve"> el título, su </w:t>
      </w:r>
      <w:r>
        <w:rPr>
          <w:rFonts w:eastAsia="SimSun" w:cs="Calibri"/>
          <w:lang w:eastAsia="ja-JP"/>
        </w:rPr>
        <w:t>construcción fue i</w:t>
      </w:r>
      <w:r w:rsidRPr="000874E5">
        <w:rPr>
          <w:rFonts w:eastAsia="SimSun" w:cs="Calibri"/>
          <w:lang w:eastAsia="ja-JP"/>
        </w:rPr>
        <w:t>mpuls</w:t>
      </w:r>
      <w:r>
        <w:rPr>
          <w:rFonts w:eastAsia="SimSun" w:cs="Calibri"/>
          <w:lang w:eastAsia="ja-JP"/>
        </w:rPr>
        <w:t xml:space="preserve">ada por </w:t>
      </w:r>
      <w:r w:rsidRPr="000874E5">
        <w:rPr>
          <w:rFonts w:eastAsia="SimSun" w:cs="Calibri"/>
          <w:lang w:eastAsia="ja-JP"/>
        </w:rPr>
        <w:t>el temor a</w:t>
      </w:r>
      <w:r>
        <w:rPr>
          <w:rFonts w:eastAsia="SimSun" w:cs="Calibri"/>
          <w:lang w:eastAsia="ja-JP"/>
        </w:rPr>
        <w:t xml:space="preserve"> piratas y corsarios; la </w:t>
      </w:r>
      <w:r w:rsidRPr="000874E5">
        <w:rPr>
          <w:rFonts w:eastAsia="SimSun" w:cs="Calibri"/>
          <w:lang w:eastAsia="ja-JP"/>
        </w:rPr>
        <w:t>solución</w:t>
      </w:r>
      <w:r>
        <w:rPr>
          <w:rFonts w:eastAsia="SimSun" w:cs="Calibri"/>
          <w:lang w:eastAsia="ja-JP"/>
        </w:rPr>
        <w:t xml:space="preserve"> fue </w:t>
      </w:r>
      <w:r w:rsidRPr="000874E5">
        <w:rPr>
          <w:rFonts w:eastAsia="SimSun" w:cs="Calibri"/>
          <w:lang w:eastAsia="ja-JP"/>
        </w:rPr>
        <w:t xml:space="preserve">la financiación por parte de la Generalitat a través de un impuesto sobre la seda. En su tiempo, el procedimiento se consideró modélico en los reinos hispánicos. Se trata de </w:t>
      </w:r>
      <w:r w:rsidRPr="000874E5">
        <w:rPr>
          <w:rFonts w:cs="Calibri"/>
        </w:rPr>
        <w:t xml:space="preserve">un patrimonio vinculado al mar, a la vigilancia y a la seguridad en la navegación, y a la de los habitantes próximos a la costa. </w:t>
      </w:r>
      <w:r w:rsidRPr="000874E5">
        <w:rPr>
          <w:rFonts w:eastAsia="SimSun" w:cs="Calibri"/>
          <w:lang w:eastAsia="ja-JP"/>
        </w:rPr>
        <w:t xml:space="preserve">En </w:t>
      </w:r>
      <w:r>
        <w:rPr>
          <w:rFonts w:eastAsia="SimSun" w:cs="Calibri"/>
          <w:lang w:eastAsia="ja-JP"/>
        </w:rPr>
        <w:t>la actualidad</w:t>
      </w:r>
      <w:r w:rsidRPr="000874E5">
        <w:rPr>
          <w:rFonts w:eastAsia="SimSun" w:cs="Calibri"/>
          <w:lang w:eastAsia="ja-JP"/>
        </w:rPr>
        <w:t>, conforman un paisaje cultural de gran v</w:t>
      </w:r>
      <w:bookmarkStart w:id="0" w:name="_GoBack"/>
      <w:bookmarkEnd w:id="0"/>
      <w:r w:rsidRPr="000874E5">
        <w:rPr>
          <w:rFonts w:eastAsia="SimSun" w:cs="Calibri"/>
          <w:lang w:eastAsia="ja-JP"/>
        </w:rPr>
        <w:t>alor y con relevantes elementos patrimoniales</w:t>
      </w:r>
      <w:r w:rsidRPr="000874E5">
        <w:rPr>
          <w:rFonts w:cs="Calibri"/>
        </w:rPr>
        <w:t>.</w:t>
      </w:r>
    </w:p>
    <w:p w14:paraId="4CD8467D" w14:textId="77777777" w:rsidR="00994819" w:rsidRDefault="00994819" w:rsidP="00994819">
      <w:r>
        <w:t>El estudio que respalda la exposición se sustenta en el rigor científico, mientras que su presentación a la sociedad se realiza de manera didáctica, con un enfoque gráfico y audiovisual. Además, es un proyecto cuyos resultados y materiales tienen una clara orientación hacia el sector turístico. Por ello, la información se presenta en valenciano, español e inglés.</w:t>
      </w:r>
    </w:p>
    <w:p w14:paraId="20150D84" w14:textId="5C4BEB35" w:rsidR="00994819" w:rsidRDefault="00994819" w:rsidP="00994819">
      <w:r>
        <w:t xml:space="preserve">La </w:t>
      </w:r>
      <w:r w:rsidR="00C42137">
        <w:t>muestra</w:t>
      </w:r>
      <w:r>
        <w:t xml:space="preserve"> viajará a diferentes localidades de la </w:t>
      </w:r>
      <w:proofErr w:type="spellStart"/>
      <w:r>
        <w:t>Comunitat</w:t>
      </w:r>
      <w:proofErr w:type="spellEnd"/>
      <w:r>
        <w:t xml:space="preserve"> Valenciana. En la capital, gracias a la colaboración de la </w:t>
      </w:r>
      <w:r w:rsidRPr="00D63547">
        <w:rPr>
          <w:b/>
        </w:rPr>
        <w:t>Autoridad Portuaria</w:t>
      </w:r>
      <w:r>
        <w:t xml:space="preserve"> </w:t>
      </w:r>
      <w:r w:rsidRPr="00D63547">
        <w:rPr>
          <w:b/>
        </w:rPr>
        <w:t>de Valencia</w:t>
      </w:r>
      <w:r w:rsidRPr="00FD2874">
        <w:rPr>
          <w:color w:val="000000" w:themeColor="text1"/>
        </w:rPr>
        <w:t xml:space="preserve">, el </w:t>
      </w:r>
      <w:r>
        <w:t xml:space="preserve">Edificio del Reloj </w:t>
      </w:r>
      <w:r w:rsidR="00D23032" w:rsidRPr="00FD2874">
        <w:rPr>
          <w:color w:val="000000" w:themeColor="text1"/>
        </w:rPr>
        <w:t xml:space="preserve">ha sido elegido </w:t>
      </w:r>
      <w:r w:rsidR="00D23032">
        <w:rPr>
          <w:color w:val="000000" w:themeColor="text1"/>
        </w:rPr>
        <w:t xml:space="preserve">como sede </w:t>
      </w:r>
      <w:r>
        <w:t>por su proximidad a la antigua infraestructura defensiva que formaba parte del sistema, el Baluarte del Grao.</w:t>
      </w:r>
    </w:p>
    <w:p w14:paraId="62B44E34" w14:textId="77777777" w:rsidR="00994819" w:rsidRDefault="00994819" w:rsidP="00994819">
      <w:r>
        <w:t xml:space="preserve">Podrá visitarse hasta el 22 de abril, todos los días de la semana de 10 a 14 y de 16 a 20 horas. </w:t>
      </w:r>
    </w:p>
    <w:p w14:paraId="3A290525" w14:textId="77777777" w:rsidR="009A4527" w:rsidRPr="009A4527" w:rsidRDefault="009A4527" w:rsidP="00994819">
      <w:pPr>
        <w:rPr>
          <w:bCs/>
          <w:sz w:val="18"/>
          <w:szCs w:val="18"/>
        </w:rPr>
      </w:pPr>
    </w:p>
    <w:p w14:paraId="52B737A1" w14:textId="77777777" w:rsidR="00994819" w:rsidRPr="00D42082" w:rsidRDefault="00994819" w:rsidP="00994819">
      <w:pPr>
        <w:rPr>
          <w:b/>
          <w:bCs/>
        </w:rPr>
      </w:pPr>
      <w:r w:rsidRPr="00D42082">
        <w:rPr>
          <w:b/>
          <w:bCs/>
        </w:rPr>
        <w:t>FIN DE LA NOTA DE PRENSA</w:t>
      </w:r>
    </w:p>
    <w:p w14:paraId="59DDF780" w14:textId="720C6A01" w:rsidR="00994819" w:rsidRPr="00C42137" w:rsidRDefault="00994819">
      <w:pPr>
        <w:rPr>
          <w:sz w:val="20"/>
          <w:szCs w:val="20"/>
        </w:rPr>
      </w:pPr>
      <w:r w:rsidRPr="00C42137">
        <w:rPr>
          <w:sz w:val="20"/>
          <w:szCs w:val="20"/>
        </w:rPr>
        <w:t xml:space="preserve">Para más información, por favor, póngase en contacto con la Cátedra Demetrio Ribes (email: </w:t>
      </w:r>
      <w:hyperlink r:id="rId7" w:history="1">
        <w:r w:rsidRPr="00C42137">
          <w:rPr>
            <w:rStyle w:val="Hipervnculo"/>
            <w:sz w:val="20"/>
            <w:szCs w:val="20"/>
          </w:rPr>
          <w:t>catedradr@uv.es</w:t>
        </w:r>
      </w:hyperlink>
      <w:r w:rsidRPr="00C42137">
        <w:rPr>
          <w:sz w:val="20"/>
          <w:szCs w:val="20"/>
        </w:rPr>
        <w:t xml:space="preserve"> )</w:t>
      </w:r>
    </w:p>
    <w:sectPr w:rsidR="00994819" w:rsidRPr="00C42137" w:rsidSect="001E28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2BECA" w14:textId="77777777" w:rsidR="00050EB6" w:rsidRDefault="00050EB6" w:rsidP="00D63547">
      <w:pPr>
        <w:spacing w:after="0" w:line="240" w:lineRule="auto"/>
      </w:pPr>
      <w:r>
        <w:separator/>
      </w:r>
    </w:p>
  </w:endnote>
  <w:endnote w:type="continuationSeparator" w:id="0">
    <w:p w14:paraId="617D7553" w14:textId="77777777" w:rsidR="00050EB6" w:rsidRDefault="00050EB6" w:rsidP="00D6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BA2BD" w14:textId="77777777" w:rsidR="00050EB6" w:rsidRDefault="00050EB6" w:rsidP="00D63547">
      <w:pPr>
        <w:spacing w:after="0" w:line="240" w:lineRule="auto"/>
      </w:pPr>
      <w:r>
        <w:separator/>
      </w:r>
    </w:p>
  </w:footnote>
  <w:footnote w:type="continuationSeparator" w:id="0">
    <w:p w14:paraId="2CD8BE19" w14:textId="77777777" w:rsidR="00050EB6" w:rsidRDefault="00050EB6" w:rsidP="00D635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819"/>
    <w:rsid w:val="00001E03"/>
    <w:rsid w:val="00050EB6"/>
    <w:rsid w:val="000600F5"/>
    <w:rsid w:val="00117430"/>
    <w:rsid w:val="001F3CE0"/>
    <w:rsid w:val="002D2735"/>
    <w:rsid w:val="004F5766"/>
    <w:rsid w:val="007B2A50"/>
    <w:rsid w:val="00994819"/>
    <w:rsid w:val="009A4527"/>
    <w:rsid w:val="00AD3AE8"/>
    <w:rsid w:val="00C42137"/>
    <w:rsid w:val="00D23032"/>
    <w:rsid w:val="00D63547"/>
    <w:rsid w:val="00F87B5D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F00FA"/>
  <w15:docId w15:val="{2B59B7F8-C936-4BF0-B106-BEE32FBCF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481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9481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9481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547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63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54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semiHidden/>
    <w:unhideWhenUsed/>
    <w:rsid w:val="00D635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6354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atedradr@uv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422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Arciniega García</dc:creator>
  <cp:keywords/>
  <dc:description/>
  <cp:lastModifiedBy>Oscar Calve Mascarell</cp:lastModifiedBy>
  <cp:revision>3</cp:revision>
  <cp:lastPrinted>2024-04-10T09:39:00Z</cp:lastPrinted>
  <dcterms:created xsi:type="dcterms:W3CDTF">2024-04-11T06:43:00Z</dcterms:created>
  <dcterms:modified xsi:type="dcterms:W3CDTF">2024-04-11T06:50:00Z</dcterms:modified>
</cp:coreProperties>
</file>